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>Республика Саха (Якутия), Вилюйский район, п.Кысыл-Сыр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r>
              <w:rPr>
                <w:sz w:val="20"/>
                <w:szCs w:val="20"/>
              </w:rPr>
              <w:t>Кобяйский</w:t>
            </w:r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Мастах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48760E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8760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8760E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марта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dcterms:created xsi:type="dcterms:W3CDTF">2012-09-04T03:15:00Z</dcterms:created>
  <dcterms:modified xsi:type="dcterms:W3CDTF">2018-03-06T05:54:00Z</dcterms:modified>
</cp:coreProperties>
</file>